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Blessed Frances Joseph Gaudet Fund Report 2024</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Merciful God, who raised up thy servant Frances Joseph Gaudet to be a champion of the oppressed: Grant that we, encouraged by her example, may advocate for all who are denied the fullness of life to which you have called all your children; through Jesus Christ our Lord, who lives and reigns with you and the Holy Spirit, one God, for ever and ever. </w:t>
      </w:r>
      <w:r w:rsidDel="00000000" w:rsidR="00000000" w:rsidRPr="00000000">
        <w:rPr>
          <w:rFonts w:ascii="Times New Roman" w:cs="Times New Roman" w:eastAsia="Times New Roman" w:hAnsi="Times New Roman"/>
          <w:i w:val="1"/>
          <w:sz w:val="26"/>
          <w:szCs w:val="26"/>
          <w:rtl w:val="0"/>
        </w:rPr>
        <w:t xml:space="preserve">Amen. </w:t>
      </w:r>
    </w:p>
    <w:p w:rsidR="00000000" w:rsidDel="00000000" w:rsidP="00000000" w:rsidRDefault="00000000" w:rsidRPr="00000000" w14:paraId="00000004">
      <w:pPr>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Greetings from the newest Co-Chairs, Rev. A. Ryes, Rector, St. Patrick’s Episcopal Church and School, Zachary, and Rev. Jane-Allison Wiggin, Rector, Historic Saint Luke’s New Orleans. We would like to express gratitude for Rev. Canon Rob Courtney’s leadership chairing the committee for many years and wish him all the best in his new role in the Episcopal Diocese of West Tennessee. We also extend our thanks to Tamika Gerhardt for beginning her work as The Frances Joseph Gaudet Missioner for Congregational Vitality &amp; Beloved Community and coordinating the Gaudet Umbrella. </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Gaudet Fund Committee is one of six ministries under the new Gaudet Umbrella. Hopes and dreams for the future of the Gaudet Fund Committee include: </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Sharing Gaudet’s story more widely, within the diocese and throughout the larger Episcopal church.</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Increasing the support given to organizations that reach incarcerated youth.</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Expanding youth discipleship opportunities, intergenerational mentorship, and job training.  </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Collaborating with the other affinity ministries under this umbrella. </w:t>
      </w:r>
    </w:p>
    <w:p w:rsidR="00000000" w:rsidDel="00000000" w:rsidP="00000000" w:rsidRDefault="00000000" w:rsidRPr="00000000" w14:paraId="0000000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Gaudet Fund Committee honors the legacy of Blessed Frances Joseph Gaudet. It stewards the Gaudet Fund that awards annual scholarships to African-American students of Episcopal schools in our Diocese and awards grants to community organizations within the geography of the Diocese that primarily serve the needs of African-American children.  </w:t>
      </w:r>
    </w:p>
    <w:p w:rsidR="00000000" w:rsidDel="00000000" w:rsidP="00000000" w:rsidRDefault="00000000" w:rsidRPr="00000000" w14:paraId="0000000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Blessed Gaudet earned a national reputation in her life as a prison reformer, educator, and missionary. She was a driving force behind the establishment of the first juvenile court in New Orleans. Blessed Gaudet, with a longtime connection to clergy and parishioners at Historical St. Luke’s Episcopal Church in New Orleans, the oldest African-American parish of our Diocese, has both an icon and stained glass window in its sanctuary. She is honored in the calendar of The Episcopal Church on Dec. 31 and included in </w:t>
      </w:r>
      <w:r w:rsidDel="00000000" w:rsidR="00000000" w:rsidRPr="00000000">
        <w:rPr>
          <w:rFonts w:ascii="Times New Roman" w:cs="Times New Roman" w:eastAsia="Times New Roman" w:hAnsi="Times New Roman"/>
          <w:i w:val="1"/>
          <w:sz w:val="26"/>
          <w:szCs w:val="26"/>
          <w:rtl w:val="0"/>
        </w:rPr>
        <w:t xml:space="preserve">Lesser Feasts and Fasts</w:t>
      </w:r>
      <w:r w:rsidDel="00000000" w:rsidR="00000000" w:rsidRPr="00000000">
        <w:rPr>
          <w:rFonts w:ascii="Times New Roman" w:cs="Times New Roman" w:eastAsia="Times New Roman" w:hAnsi="Times New Roman"/>
          <w:sz w:val="26"/>
          <w:szCs w:val="26"/>
          <w:rtl w:val="0"/>
        </w:rPr>
        <w:t xml:space="preserve">.  Blessed Gaudet wrote her autobiography </w:t>
      </w:r>
      <w:r w:rsidDel="00000000" w:rsidR="00000000" w:rsidRPr="00000000">
        <w:rPr>
          <w:rFonts w:ascii="Times New Roman" w:cs="Times New Roman" w:eastAsia="Times New Roman" w:hAnsi="Times New Roman"/>
          <w:i w:val="1"/>
          <w:sz w:val="26"/>
          <w:szCs w:val="26"/>
          <w:rtl w:val="0"/>
        </w:rPr>
        <w:t xml:space="preserve">He Leadeth Me </w:t>
      </w:r>
      <w:r w:rsidDel="00000000" w:rsidR="00000000" w:rsidRPr="00000000">
        <w:rPr>
          <w:rFonts w:ascii="Times New Roman" w:cs="Times New Roman" w:eastAsia="Times New Roman" w:hAnsi="Times New Roman"/>
          <w:sz w:val="26"/>
          <w:szCs w:val="26"/>
          <w:rtl w:val="0"/>
        </w:rPr>
        <w:t xml:space="preserve">in the early days of the Gaudet School. “</w:t>
      </w:r>
      <w:r w:rsidDel="00000000" w:rsidR="00000000" w:rsidRPr="00000000">
        <w:rPr>
          <w:rFonts w:ascii="Times New Roman" w:cs="Times New Roman" w:eastAsia="Times New Roman" w:hAnsi="Times New Roman"/>
          <w:sz w:val="26"/>
          <w:szCs w:val="26"/>
          <w:rtl w:val="0"/>
        </w:rPr>
        <w:t xml:space="preserve">To help remedy the conditions mentioned in previous chapters I have founded an industrial home and school, where the homeless children of my race may be cared for and trained for lives of usefulness.” (Gaudet, 126)</w:t>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The Fund:</w:t>
      </w:r>
      <w:r w:rsidDel="00000000" w:rsidR="00000000" w:rsidRPr="00000000">
        <w:rPr>
          <w:rFonts w:ascii="Times New Roman" w:cs="Times New Roman" w:eastAsia="Times New Roman" w:hAnsi="Times New Roman"/>
          <w:sz w:val="26"/>
          <w:szCs w:val="26"/>
          <w:rtl w:val="0"/>
        </w:rPr>
        <w:t xml:space="preserve"> The value of the Gaudet Fund </w:t>
      </w:r>
      <w:r w:rsidDel="00000000" w:rsidR="00000000" w:rsidRPr="00000000">
        <w:rPr>
          <w:rFonts w:ascii="Times New Roman" w:cs="Times New Roman" w:eastAsia="Times New Roman" w:hAnsi="Times New Roman"/>
          <w:sz w:val="26"/>
          <w:szCs w:val="26"/>
          <w:rtl w:val="0"/>
        </w:rPr>
        <w:t xml:space="preserve">at the end of fiscal year 2023 was approximately $4.9 million.</w:t>
      </w:r>
      <w:r w:rsidDel="00000000" w:rsidR="00000000" w:rsidRPr="00000000">
        <w:rPr>
          <w:rFonts w:ascii="Times New Roman" w:cs="Times New Roman" w:eastAsia="Times New Roman" w:hAnsi="Times New Roman"/>
          <w:sz w:val="26"/>
          <w:szCs w:val="26"/>
          <w:rtl w:val="0"/>
        </w:rPr>
        <w:t xml:space="preserve"> Currently, the annual draw on the fund value is </w:t>
      </w:r>
      <w:r w:rsidDel="00000000" w:rsidR="00000000" w:rsidRPr="00000000">
        <w:rPr>
          <w:rFonts w:ascii="Times New Roman" w:cs="Times New Roman" w:eastAsia="Times New Roman" w:hAnsi="Times New Roman"/>
          <w:sz w:val="26"/>
          <w:szCs w:val="26"/>
          <w:rtl w:val="0"/>
        </w:rPr>
        <w:t xml:space="preserve">4.5% of a rolling three-year average. </w:t>
      </w:r>
      <w:r w:rsidDel="00000000" w:rsidR="00000000" w:rsidRPr="00000000">
        <w:rPr>
          <w:rFonts w:ascii="Times New Roman" w:cs="Times New Roman" w:eastAsia="Times New Roman" w:hAnsi="Times New Roman"/>
          <w:sz w:val="26"/>
          <w:szCs w:val="26"/>
          <w:rtl w:val="0"/>
        </w:rPr>
        <w:t xml:space="preserve">The committee reevaluates the percentage annually,</w:t>
      </w:r>
      <w:r w:rsidDel="00000000" w:rsidR="00000000" w:rsidRPr="00000000">
        <w:rPr>
          <w:rFonts w:ascii="Times New Roman" w:cs="Times New Roman" w:eastAsia="Times New Roman" w:hAnsi="Times New Roman"/>
          <w:sz w:val="26"/>
          <w:szCs w:val="26"/>
          <w:rtl w:val="0"/>
        </w:rPr>
        <w:t xml:space="preserve"> and has been more inclined in recent years to prioritize grant requests directly aligned with Blessed Frances’s passion for evangelism, education, and criminal justice reform.</w:t>
      </w:r>
    </w:p>
    <w:p w:rsidR="00000000" w:rsidDel="00000000" w:rsidP="00000000" w:rsidRDefault="00000000" w:rsidRPr="00000000" w14:paraId="0000001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Scholarships: </w:t>
      </w:r>
      <w:r w:rsidDel="00000000" w:rsidR="00000000" w:rsidRPr="00000000">
        <w:rPr>
          <w:rFonts w:ascii="Times New Roman" w:cs="Times New Roman" w:eastAsia="Times New Roman" w:hAnsi="Times New Roman"/>
          <w:sz w:val="26"/>
          <w:szCs w:val="26"/>
          <w:rtl w:val="0"/>
        </w:rPr>
        <w:t xml:space="preserve">Through the Gaudet Fund, need-based Scholarships are awarded to pre-k through 12th grade African American students of Episcopal schools in The Episcopal Diocese of Louisiana.</w:t>
      </w:r>
      <w:r w:rsidDel="00000000" w:rsidR="00000000" w:rsidRPr="00000000">
        <w:rPr>
          <w:rFonts w:ascii="Times New Roman" w:cs="Times New Roman" w:eastAsia="Times New Roman" w:hAnsi="Times New Roman"/>
          <w:sz w:val="26"/>
          <w:szCs w:val="26"/>
          <w:rtl w:val="0"/>
        </w:rPr>
        <w:t xml:space="preserve"> For the 2024-2025 school year, the Gaudet Fund awarded $103,541 in scholarships.</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Blessed Frances Joseph Gaudet Fund Report 2024</w:t>
      </w:r>
    </w:p>
    <w:p w:rsidR="00000000" w:rsidDel="00000000" w:rsidP="00000000" w:rsidRDefault="00000000" w:rsidRPr="00000000" w14:paraId="00000016">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Grants:</w:t>
      </w:r>
      <w:r w:rsidDel="00000000" w:rsidR="00000000" w:rsidRPr="00000000">
        <w:rPr>
          <w:rFonts w:ascii="Times New Roman" w:cs="Times New Roman" w:eastAsia="Times New Roman" w:hAnsi="Times New Roman"/>
          <w:sz w:val="26"/>
          <w:szCs w:val="26"/>
          <w:rtl w:val="0"/>
        </w:rPr>
        <w:t xml:space="preserve"> Grants awarded by the Gaudet Fund support not-for-profit agencies that create, manage, and expand educational opportunities for African-American children within the boundaries of the Diocese of Louisiana. All not-for-profit agencies are eligible to apply. The total was $115,949 for the 2024 calendar year. </w:t>
      </w:r>
    </w:p>
    <w:p w:rsidR="00000000" w:rsidDel="00000000" w:rsidP="00000000" w:rsidRDefault="00000000" w:rsidRPr="00000000" w14:paraId="00000018">
      <w:pPr>
        <w:rPr>
          <w:rFonts w:ascii="Times New Roman" w:cs="Times New Roman" w:eastAsia="Times New Roman" w:hAnsi="Times New Roman"/>
          <w:sz w:val="26"/>
          <w:szCs w:val="26"/>
          <w:highlight w:val="yellow"/>
        </w:rPr>
        <w:sectPr>
          <w:pgSz w:h="15840" w:w="12240" w:orient="portrait"/>
          <w:pgMar w:bottom="360" w:top="360" w:left="360" w:right="360" w:header="720" w:footer="720"/>
          <w:pgNumType w:start="1"/>
        </w:sect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School, City, Award</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Episcopal, Baton Rouge $49,853</w:t>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 Luke’s, Baton Rouge, $6, 619</w:t>
      </w:r>
    </w:p>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Christ Episcopal, Covington $4,346</w:t>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 Andrew’s, New Orleans $8,850</w:t>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 James, Baton Rouge $15,081</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Trinity, New Orleans $5,999</w:t>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Trinity, Baton Rouge $4,776</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 Matthew’s, Houma $3,834</w:t>
      </w:r>
    </w:p>
    <w:p w:rsidR="00000000" w:rsidDel="00000000" w:rsidP="00000000" w:rsidRDefault="00000000" w:rsidRPr="00000000" w14:paraId="000000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 Martin’s, Metairie $4,185</w:t>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TOTAL $103,541</w:t>
      </w:r>
    </w:p>
    <w:p w:rsidR="00000000" w:rsidDel="00000000" w:rsidP="00000000" w:rsidRDefault="00000000" w:rsidRPr="00000000" w14:paraId="00000025">
      <w:pPr>
        <w:rPr>
          <w:rFonts w:ascii="Times New Roman" w:cs="Times New Roman" w:eastAsia="Times New Roman" w:hAnsi="Times New Roman"/>
          <w:sz w:val="26"/>
          <w:szCs w:val="26"/>
          <w:highlight w:val="yellow"/>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2024 Grant Awardees</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Arts Council of Point Coupee $2,302</w:t>
      </w:r>
    </w:p>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&amp; Aces $3,453</w:t>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Baton Rouge Ballet Theater $4,604</w:t>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Baton Rouge Youth Coalition (BRYC) $4,604</w:t>
      </w:r>
    </w:p>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Educare New Orleans $4,604</w:t>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18th Ward $2,000</w:t>
      </w:r>
    </w:p>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Gardere Community Christian School $8,000 </w:t>
      </w:r>
    </w:p>
    <w:p w:rsidR="00000000" w:rsidDel="00000000" w:rsidP="00000000" w:rsidRDefault="00000000" w:rsidRPr="00000000" w14:paraId="0000002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Historic Saint Luke’s Episcopal Church $16,000</w:t>
      </w:r>
    </w:p>
    <w:p w:rsidR="00000000" w:rsidDel="00000000" w:rsidP="00000000" w:rsidRDefault="00000000" w:rsidRPr="00000000" w14:paraId="000000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Kids Orchestra $5,500</w:t>
      </w:r>
    </w:p>
    <w:p w:rsidR="00000000" w:rsidDel="00000000" w:rsidP="00000000" w:rsidRDefault="00000000" w:rsidRPr="00000000" w14:paraId="0000003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Louisiana Center for Children's Rights $6,000 </w:t>
      </w:r>
    </w:p>
    <w:p w:rsidR="00000000" w:rsidDel="00000000" w:rsidP="00000000" w:rsidRDefault="00000000" w:rsidRPr="00000000" w14:paraId="0000003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Rooted Ones Mentoring Program $2,302</w:t>
      </w:r>
    </w:p>
    <w:p w:rsidR="00000000" w:rsidDel="00000000" w:rsidP="00000000" w:rsidRDefault="00000000" w:rsidRPr="00000000" w14:paraId="0000003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Son of a Saint $2,500</w:t>
      </w:r>
    </w:p>
    <w:p w:rsidR="00000000" w:rsidDel="00000000" w:rsidP="00000000" w:rsidRDefault="00000000" w:rsidRPr="00000000" w14:paraId="0000003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Anna’s Place New Orleans $25,000</w:t>
      </w:r>
    </w:p>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TEEP – Trinity Episcopal’s Educational Enrichment Program $6,000</w:t>
      </w:r>
    </w:p>
    <w:p w:rsidR="00000000" w:rsidDel="00000000" w:rsidP="00000000" w:rsidRDefault="00000000" w:rsidRPr="00000000" w14:paraId="0000003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Tekrema Center $2,302</w:t>
      </w:r>
    </w:p>
    <w:p w:rsidR="00000000" w:rsidDel="00000000" w:rsidP="00000000" w:rsidRDefault="00000000" w:rsidRPr="00000000" w14:paraId="0000003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Thrive Academy $4,604</w:t>
      </w:r>
    </w:p>
    <w:p w:rsidR="00000000" w:rsidDel="00000000" w:rsidP="00000000" w:rsidRDefault="00000000" w:rsidRPr="00000000" w14:paraId="0000003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TREE Teaching Responsible Earth Education $1,500 </w:t>
      </w:r>
    </w:p>
    <w:p w:rsidR="00000000" w:rsidDel="00000000" w:rsidP="00000000" w:rsidRDefault="00000000" w:rsidRPr="00000000" w14:paraId="0000003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Ubuntu Village $10,000</w:t>
      </w:r>
    </w:p>
    <w:p w:rsidR="00000000" w:rsidDel="00000000" w:rsidP="00000000" w:rsidRDefault="00000000" w:rsidRPr="00000000" w14:paraId="0000003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Uptown Arts $1,000</w:t>
      </w:r>
    </w:p>
    <w:p w:rsidR="00000000" w:rsidDel="00000000" w:rsidP="00000000" w:rsidRDefault="00000000" w:rsidRPr="00000000" w14:paraId="0000003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Walls Project $3,673</w:t>
      </w:r>
    </w:p>
    <w:p w:rsidR="00000000" w:rsidDel="00000000" w:rsidP="00000000" w:rsidRDefault="00000000" w:rsidRPr="00000000" w14:paraId="0000003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6"/>
          <w:szCs w:val="26"/>
          <w:highlight w:val="yellow"/>
        </w:rPr>
        <w:sectPr>
          <w:type w:val="continuous"/>
          <w:pgSz w:h="15840" w:w="12240" w:orient="portrait"/>
          <w:pgMar w:bottom="360" w:top="360" w:left="360" w:right="360" w:header="720" w:footer="720"/>
          <w:cols w:equalWidth="0" w:num="2">
            <w:col w:space="720" w:w="5400"/>
            <w:col w:space="0" w:w="5400"/>
          </w:cols>
        </w:sectPr>
      </w:pPr>
      <w:r w:rsidDel="00000000" w:rsidR="00000000" w:rsidRPr="00000000">
        <w:rPr>
          <w:rFonts w:ascii="Times New Roman" w:cs="Times New Roman" w:eastAsia="Times New Roman" w:hAnsi="Times New Roman"/>
          <w:b w:val="1"/>
          <w:sz w:val="26"/>
          <w:szCs w:val="26"/>
          <w:rtl w:val="0"/>
        </w:rPr>
        <w:t xml:space="preserve">TOTAL $115,949</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 Committee </w:t>
      </w:r>
    </w:p>
    <w:p w:rsidR="00000000" w:rsidDel="00000000" w:rsidP="00000000" w:rsidRDefault="00000000" w:rsidRPr="00000000" w14:paraId="0000003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Rt. Rev. Shannon R. Duckworth, Bishop </w:t>
      </w:r>
    </w:p>
    <w:p w:rsidR="00000000" w:rsidDel="00000000" w:rsidP="00000000" w:rsidRDefault="00000000" w:rsidRPr="00000000" w14:paraId="0000004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Rev. Canon Morgan MacIntire, Canon to the Ordinary </w:t>
      </w:r>
    </w:p>
    <w:p w:rsidR="00000000" w:rsidDel="00000000" w:rsidP="00000000" w:rsidRDefault="00000000" w:rsidRPr="00000000" w14:paraId="0000004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Tamika Gerhardt, The Frances Joseph Gaudet Missioner for Congregational Vitality &amp; Beloved Community</w:t>
      </w:r>
    </w:p>
    <w:p w:rsidR="00000000" w:rsidDel="00000000" w:rsidP="00000000" w:rsidRDefault="00000000" w:rsidRPr="00000000" w14:paraId="0000004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Jessica Lee, Executive Assistant to Bishop Duckworth</w:t>
      </w:r>
    </w:p>
    <w:p w:rsidR="00000000" w:rsidDel="00000000" w:rsidP="00000000" w:rsidRDefault="00000000" w:rsidRPr="00000000" w14:paraId="000000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Rev. Audra Ryes, Co-Chair, Rector, St. Patrick’s Episcopal Church Zachary</w:t>
      </w:r>
    </w:p>
    <w:p w:rsidR="00000000" w:rsidDel="00000000" w:rsidP="00000000" w:rsidRDefault="00000000" w:rsidRPr="00000000" w14:paraId="0000004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Rev. Jane Allison Wiggin, Co-Chair, Rector, Historic St. Luke’s Episcopal Church, New Orleans </w:t>
      </w:r>
    </w:p>
    <w:p w:rsidR="00000000" w:rsidDel="00000000" w:rsidP="00000000" w:rsidRDefault="00000000" w:rsidRPr="00000000" w14:paraId="0000004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Mr. Owen Cope, St. Luke’s Episcopal Church, Baton Rouge </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Rev. Canon Rob Courtney, Canon to the Ordinary, Episcopal Diocese of West Tennessee</w:t>
      </w:r>
    </w:p>
    <w:p w:rsidR="00000000" w:rsidDel="00000000" w:rsidP="00000000" w:rsidRDefault="00000000" w:rsidRPr="00000000" w14:paraId="0000004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Rev. Stephen Crawford, Rector, St. Mary’s Episcopal Church, Franklin </w:t>
      </w:r>
    </w:p>
    <w:p w:rsidR="00000000" w:rsidDel="00000000" w:rsidP="00000000" w:rsidRDefault="00000000" w:rsidRPr="00000000" w14:paraId="0000004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you have any questions about the Gaudet Fund application process, please contact Jessica Lee at the diocesan office via email at jlee@edola.org.</w:t>
      </w:r>
    </w:p>
    <w:p w:rsidR="00000000" w:rsidDel="00000000" w:rsidP="00000000" w:rsidRDefault="00000000" w:rsidRPr="00000000" w14:paraId="0000004A">
      <w:pPr>
        <w:rPr/>
      </w:pPr>
      <w:r w:rsidDel="00000000" w:rsidR="00000000" w:rsidRPr="00000000">
        <w:rPr>
          <w:rtl w:val="0"/>
        </w:rPr>
      </w:r>
    </w:p>
    <w:sectPr>
      <w:type w:val="continuous"/>
      <w:pgSz w:h="15840" w:w="12240" w:orient="portrait"/>
      <w:pgMar w:bottom="360" w:top="360" w:left="360" w:right="3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